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88F2" w14:textId="77777777" w:rsidR="00DD04FB" w:rsidRDefault="005F1294" w:rsidP="005F1294">
      <w:pPr>
        <w:keepNext/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hr-HR"/>
        </w:rPr>
      </w:pPr>
      <w:bookmarkStart w:id="0" w:name="_GoBack"/>
      <w:bookmarkEnd w:id="0"/>
      <w:r w:rsidRPr="005F1294">
        <w:rPr>
          <w:rFonts w:ascii="Times New Roman" w:eastAsia="Calibri" w:hAnsi="Times New Roman" w:cs="Times New Roman"/>
          <w:b/>
          <w:bCs/>
          <w:caps/>
          <w:sz w:val="24"/>
          <w:szCs w:val="24"/>
          <w:lang w:val="hr-HR"/>
        </w:rPr>
        <w:t>ЕВАЛУАЦИ</w:t>
      </w:r>
      <w:r w:rsidRPr="005F129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ОНИ</w:t>
      </w:r>
      <w:r w:rsidRPr="005F1294">
        <w:rPr>
          <w:rFonts w:ascii="Times New Roman" w:eastAsia="Calibri" w:hAnsi="Times New Roman" w:cs="Times New Roman"/>
          <w:b/>
          <w:bCs/>
          <w:caps/>
          <w:sz w:val="24"/>
          <w:szCs w:val="24"/>
          <w:lang w:val="hr-HR"/>
        </w:rPr>
        <w:t xml:space="preserve"> образац </w:t>
      </w:r>
    </w:p>
    <w:p w14:paraId="3F56CF08" w14:textId="27EF6B0D" w:rsidR="005F1294" w:rsidRPr="005F1294" w:rsidRDefault="005F1294" w:rsidP="005F1294">
      <w:pPr>
        <w:keepNext/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hr-HR" w:eastAsia="en-GB"/>
        </w:rPr>
      </w:pPr>
      <w:r w:rsidRPr="005F1294">
        <w:rPr>
          <w:rFonts w:ascii="Times New Roman" w:eastAsia="Calibri" w:hAnsi="Times New Roman" w:cs="Times New Roman"/>
          <w:b/>
          <w:bCs/>
          <w:caps/>
          <w:sz w:val="24"/>
          <w:szCs w:val="24"/>
          <w:lang w:val="hr-HR"/>
        </w:rPr>
        <w:t>(ПРИЛОГ 4)</w:t>
      </w:r>
    </w:p>
    <w:p w14:paraId="005145F8" w14:textId="77777777" w:rsidR="005F1294" w:rsidRPr="005F1294" w:rsidRDefault="005F1294" w:rsidP="005F1294">
      <w:pPr>
        <w:keepNext/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hr-HR"/>
        </w:rPr>
      </w:pPr>
    </w:p>
    <w:p w14:paraId="1D04F1C5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1" w:name="_Toc290028615"/>
      <w:bookmarkStart w:id="2" w:name="_Toc287215104"/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Евалуација ће се проводити у два корака. Задовољење критериј</w:t>
      </w:r>
      <w:r w:rsidRPr="005F1294">
        <w:rPr>
          <w:rFonts w:ascii="Times New Roman" w:eastAsia="Calibri" w:hAnsi="Times New Roman" w:cs="Times New Roman"/>
          <w:sz w:val="24"/>
          <w:szCs w:val="24"/>
        </w:rPr>
        <w:t>ума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првог корака је предуслов другостепене евалуације.</w:t>
      </w:r>
    </w:p>
    <w:p w14:paraId="61BBC18B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Први корак евалуације се односи на процјену задовољења административних и техничких критериј</w:t>
      </w:r>
      <w:r w:rsidRPr="005F1294">
        <w:rPr>
          <w:rFonts w:ascii="Times New Roman" w:eastAsia="Calibri" w:hAnsi="Times New Roman" w:cs="Times New Roman"/>
          <w:sz w:val="24"/>
          <w:szCs w:val="24"/>
        </w:rPr>
        <w:t>ума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за пријаву а други процјену критериј</w:t>
      </w:r>
      <w:r w:rsidRPr="005F1294">
        <w:rPr>
          <w:rFonts w:ascii="Times New Roman" w:eastAsia="Calibri" w:hAnsi="Times New Roman" w:cs="Times New Roman"/>
          <w:sz w:val="24"/>
          <w:szCs w:val="24"/>
        </w:rPr>
        <w:t>ума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квалитет</w:t>
      </w:r>
      <w:r w:rsidRPr="005F1294">
        <w:rPr>
          <w:rFonts w:ascii="Times New Roman" w:eastAsia="Calibri" w:hAnsi="Times New Roman" w:cs="Times New Roman"/>
          <w:sz w:val="24"/>
          <w:szCs w:val="24"/>
        </w:rPr>
        <w:t>а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7AFCED6D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Након крајњег рока за предају приједлога пројеката, чланови  Комисије ће отворити све приспјеле приједлоге пројеката и направити попис организација / установа које су послале апликације.</w:t>
      </w:r>
    </w:p>
    <w:p w14:paraId="6ABEE5B9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Административни и технички критеријуми за пријаву</w:t>
      </w:r>
    </w:p>
    <w:p w14:paraId="387FD069" w14:textId="77777777" w:rsidR="005F1294" w:rsidRPr="005F1294" w:rsidRDefault="005F1294" w:rsidP="00DD04FB">
      <w:pPr>
        <w:numPr>
          <w:ilvl w:val="0"/>
          <w:numId w:val="35"/>
        </w:numPr>
        <w:tabs>
          <w:tab w:val="left" w:pos="284"/>
        </w:tabs>
        <w:spacing w:after="120" w:line="25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 је послана на адресу Министарства у складу са роковима наведеним у конкурсу, што доказује поштански печат. Уколико је апликација послата након рока, апликација се не узима у разматрање;</w:t>
      </w:r>
    </w:p>
    <w:p w14:paraId="1A6B1CB2" w14:textId="77777777" w:rsidR="005F1294" w:rsidRPr="005F1294" w:rsidRDefault="005F1294" w:rsidP="00DD04FB">
      <w:pPr>
        <w:numPr>
          <w:ilvl w:val="0"/>
          <w:numId w:val="35"/>
        </w:numPr>
        <w:tabs>
          <w:tab w:val="left" w:pos="284"/>
        </w:tabs>
        <w:spacing w:after="120" w:line="25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 је у потпуности попуњена и садржи сву обвезну документацију тражену јавним конкурсом, у супротном апликација се не узима у разматрање;</w:t>
      </w:r>
    </w:p>
    <w:p w14:paraId="1A389642" w14:textId="77777777" w:rsidR="005F1294" w:rsidRPr="005F1294" w:rsidRDefault="005F1294" w:rsidP="00DD04FB">
      <w:pPr>
        <w:numPr>
          <w:ilvl w:val="0"/>
          <w:numId w:val="35"/>
        </w:numPr>
        <w:tabs>
          <w:tab w:val="left" w:pos="284"/>
        </w:tabs>
        <w:spacing w:after="120" w:line="25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 мора бити попуњена на рачунару, у супротном ће се сматрати неуредном и неће се узети у разматрање.</w:t>
      </w:r>
    </w:p>
    <w:p w14:paraId="07E9214B" w14:textId="77777777" w:rsidR="005F1294" w:rsidRPr="005F1294" w:rsidRDefault="005F1294" w:rsidP="00DD04FB">
      <w:pPr>
        <w:numPr>
          <w:ilvl w:val="0"/>
          <w:numId w:val="35"/>
        </w:numPr>
        <w:tabs>
          <w:tab w:val="left" w:pos="284"/>
        </w:tabs>
        <w:spacing w:after="120" w:line="25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 задовољава критерије из секције „Ко може аплицирати на јавни конкурс“. Уколико је правни статус апликанта другачији од наведених који могу аплицирати, апликација неће бити разматрана;</w:t>
      </w:r>
    </w:p>
    <w:p w14:paraId="15AF0062" w14:textId="77777777" w:rsidR="005F1294" w:rsidRPr="005F1294" w:rsidRDefault="005F1294" w:rsidP="00DD04FB">
      <w:pPr>
        <w:numPr>
          <w:ilvl w:val="0"/>
          <w:numId w:val="35"/>
        </w:numPr>
        <w:tabs>
          <w:tab w:val="left" w:pos="284"/>
        </w:tabs>
        <w:spacing w:after="120" w:line="25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 приједлог пројекта није усклађен са намјеном јавног конкурса, апликација неће бити разматрана;</w:t>
      </w:r>
    </w:p>
    <w:p w14:paraId="75AE63AC" w14:textId="77777777" w:rsidR="005F1294" w:rsidRPr="005F1294" w:rsidRDefault="005F1294" w:rsidP="00DD04FB">
      <w:pPr>
        <w:numPr>
          <w:ilvl w:val="0"/>
          <w:numId w:val="35"/>
        </w:numPr>
        <w:tabs>
          <w:tab w:val="left" w:pos="284"/>
        </w:tabs>
        <w:spacing w:after="120" w:line="25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Административним трошковима сматрају се фиксни трошкови уредске организације/ установе те финансирање или су-финансирање административног особља.</w:t>
      </w:r>
    </w:p>
    <w:p w14:paraId="3E32C6E7" w14:textId="77777777" w:rsidR="005F1294" w:rsidRPr="005F1294" w:rsidRDefault="005F1294" w:rsidP="005F1294">
      <w:pPr>
        <w:autoSpaceDE w:val="0"/>
        <w:autoSpaceDN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3E10C5B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Критеријуми квалитета</w:t>
      </w:r>
    </w:p>
    <w:p w14:paraId="3BA3CCC3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Евалуација квалитета апликација, укључујући и предложеног буџета, капацитета апликанта и партнера, ће се провести у складу са Евалуаци</w:t>
      </w:r>
      <w:r w:rsidRPr="005F1294">
        <w:rPr>
          <w:rFonts w:ascii="Times New Roman" w:eastAsia="Calibri" w:hAnsi="Times New Roman" w:cs="Times New Roman"/>
          <w:sz w:val="24"/>
          <w:szCs w:val="24"/>
        </w:rPr>
        <w:t>оном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табелом наведеном испод. Евалуаци</w:t>
      </w:r>
      <w:r w:rsidRPr="005F1294">
        <w:rPr>
          <w:rFonts w:ascii="Times New Roman" w:eastAsia="Calibri" w:hAnsi="Times New Roman" w:cs="Times New Roman"/>
          <w:sz w:val="24"/>
          <w:szCs w:val="24"/>
        </w:rPr>
        <w:t>они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критеријуми су подијељени у секције. Сваки пројект ће под сваком секцијом бити оцјењен.</w:t>
      </w:r>
    </w:p>
    <w:p w14:paraId="7A1122A2" w14:textId="77777777" w:rsidR="001422AA" w:rsidRDefault="001422AA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br w:type="page"/>
      </w:r>
    </w:p>
    <w:p w14:paraId="15F3162E" w14:textId="049598BC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lastRenderedPageBreak/>
        <w:t>Евалуациона табела</w:t>
      </w:r>
    </w:p>
    <w:p w14:paraId="29A6A52D" w14:textId="77777777" w:rsidR="005F1294" w:rsidRPr="005F1294" w:rsidRDefault="005F1294" w:rsidP="005F1294">
      <w:pPr>
        <w:spacing w:after="12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Апликант:__________________________________________________</w:t>
      </w:r>
    </w:p>
    <w:p w14:paraId="791B673E" w14:textId="77777777" w:rsidR="005F1294" w:rsidRPr="005F1294" w:rsidRDefault="005F1294" w:rsidP="005F1294">
      <w:pPr>
        <w:spacing w:after="12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Назив пројекта:_____________________________________________</w:t>
      </w:r>
    </w:p>
    <w:p w14:paraId="09912208" w14:textId="79EDE814" w:rsidR="00965E56" w:rsidRDefault="005F1294" w:rsidP="00DD04FB">
      <w:pPr>
        <w:spacing w:after="12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Датум:___________________________________________________</w:t>
      </w: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417"/>
        <w:gridCol w:w="851"/>
        <w:gridCol w:w="708"/>
        <w:gridCol w:w="567"/>
        <w:gridCol w:w="851"/>
        <w:gridCol w:w="709"/>
        <w:gridCol w:w="708"/>
        <w:gridCol w:w="851"/>
        <w:gridCol w:w="1276"/>
      </w:tblGrid>
      <w:tr w:rsidR="005F1294" w:rsidRPr="005F1294" w14:paraId="1E82B118" w14:textId="77777777" w:rsidTr="001422AA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3F56" w14:textId="77777777" w:rsidR="005F1294" w:rsidRPr="005F1294" w:rsidRDefault="005F1294" w:rsidP="005F1294">
            <w:pPr>
              <w:spacing w:after="12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Секција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8316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Максимални број бодова</w:t>
            </w:r>
          </w:p>
          <w:p w14:paraId="347EA95A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100</w:t>
            </w:r>
          </w:p>
          <w:p w14:paraId="2B27858B" w14:textId="5CCE8A60" w:rsidR="005F1294" w:rsidRPr="005F1294" w:rsidRDefault="005F1294" w:rsidP="001422A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DF1E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Бодови</w:t>
            </w:r>
          </w:p>
          <w:p w14:paraId="3B8E4F86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чланова Комисије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A869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Укупан број бодова</w:t>
            </w:r>
          </w:p>
        </w:tc>
      </w:tr>
      <w:tr w:rsidR="005F1294" w:rsidRPr="005F1294" w14:paraId="32215CAD" w14:textId="77777777" w:rsidTr="001422AA">
        <w:trPr>
          <w:trHeight w:val="853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09D3E" w14:textId="77777777" w:rsidR="005F1294" w:rsidRPr="005F1294" w:rsidRDefault="005F1294" w:rsidP="005F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D1DDA" w14:textId="77777777" w:rsidR="005F1294" w:rsidRPr="005F1294" w:rsidRDefault="005F1294" w:rsidP="005F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153A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Члан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3488" w14:textId="77777777" w:rsidR="005F1294" w:rsidRPr="001422AA" w:rsidRDefault="005F1294" w:rsidP="005F129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22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Члан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EC73" w14:textId="77777777" w:rsidR="005F1294" w:rsidRPr="005F1294" w:rsidRDefault="005F1294" w:rsidP="005F1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Члан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9D3E" w14:textId="77777777" w:rsidR="005F1294" w:rsidRPr="005F1294" w:rsidRDefault="005F1294" w:rsidP="005F1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Члан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2678" w14:textId="77777777" w:rsidR="005F1294" w:rsidRPr="005F1294" w:rsidRDefault="005F1294" w:rsidP="005F1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Члан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A65C" w14:textId="77777777" w:rsidR="005F1294" w:rsidRPr="005F1294" w:rsidRDefault="005F1294" w:rsidP="005F1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Члан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C5F4" w14:textId="77777777" w:rsidR="005F1294" w:rsidRPr="005F1294" w:rsidRDefault="005F1294" w:rsidP="005F1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Члан 7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1F3C3" w14:textId="77777777" w:rsidR="005F1294" w:rsidRPr="005F1294" w:rsidRDefault="005F1294" w:rsidP="005F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1294" w:rsidRPr="005F1294" w14:paraId="4F09487E" w14:textId="77777777" w:rsidTr="001422A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34B6" w14:textId="77777777" w:rsidR="005F1294" w:rsidRPr="005F1294" w:rsidRDefault="005F1294" w:rsidP="005F1294">
            <w:pPr>
              <w:spacing w:after="12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1. Тематски критеријуми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F81E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741B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2E83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376D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104A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A97F" w14:textId="77777777" w:rsidR="005F1294" w:rsidRPr="005F1294" w:rsidRDefault="005F1294" w:rsidP="005F12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32F9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3905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685C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1294" w:rsidRPr="005F1294" w14:paraId="7D17B9D1" w14:textId="77777777" w:rsidTr="001422A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F705" w14:textId="77777777" w:rsidR="005F1294" w:rsidRPr="005F1294" w:rsidRDefault="005F1294" w:rsidP="005F1294">
            <w:pPr>
              <w:spacing w:after="12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2. Финансијски и оперативни капацитети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4E36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4DD3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7A2F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3172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AA20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3A96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3F5E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DFCD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8F78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1294" w:rsidRPr="005F1294" w14:paraId="60290B5E" w14:textId="77777777" w:rsidTr="001422A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9538" w14:textId="77777777" w:rsidR="005F1294" w:rsidRPr="005F1294" w:rsidRDefault="005F1294" w:rsidP="005F1294">
            <w:pPr>
              <w:spacing w:after="12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3. Релевантност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366C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A61A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F741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6136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4457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6A7E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0FAF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70FB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472A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1294" w:rsidRPr="005F1294" w14:paraId="200A9C16" w14:textId="77777777" w:rsidTr="001422A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11AE" w14:textId="77777777" w:rsidR="005F1294" w:rsidRPr="005F1294" w:rsidRDefault="005F1294" w:rsidP="005F1294">
            <w:pPr>
              <w:spacing w:after="12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4. Ефективност и изводљивост активности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15B3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7DE4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9C6B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BA2A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E2DA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C04E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3499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744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E2B3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1294" w:rsidRPr="005F1294" w14:paraId="288E258E" w14:textId="77777777" w:rsidTr="001422A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AE2A" w14:textId="77777777" w:rsidR="005F1294" w:rsidRPr="005F1294" w:rsidRDefault="005F1294" w:rsidP="005F1294">
            <w:pPr>
              <w:spacing w:after="12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5. Одрживост активности и циљева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679C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AA28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9C3E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DCF2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3BCE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2C78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E13E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E5B5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36F5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1294" w:rsidRPr="005F1294" w14:paraId="043F9F77" w14:textId="77777777" w:rsidTr="001422AA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762D" w14:textId="77777777" w:rsidR="005F1294" w:rsidRPr="005F1294" w:rsidRDefault="005F1294" w:rsidP="005F1294">
            <w:pPr>
              <w:spacing w:after="12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F1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6. Буџет и трошковна ефективност активности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8206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0CC0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0328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F477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5865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207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6E3F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405A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91E3" w14:textId="77777777" w:rsidR="005F1294" w:rsidRPr="005F1294" w:rsidRDefault="005F1294" w:rsidP="005F1294">
            <w:pPr>
              <w:spacing w:after="12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AC0C7B4" w14:textId="77777777" w:rsidR="005F1294" w:rsidRPr="005F1294" w:rsidRDefault="005F1294" w:rsidP="005F1294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0BA2AAC" w14:textId="77777777" w:rsidR="005F1294" w:rsidRPr="005F1294" w:rsidRDefault="005F1294" w:rsidP="005F1294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Евалуациону табелу, појединачно за сваку апликацију, својим потписом овјерава сваки члан Комисије:</w:t>
      </w:r>
    </w:p>
    <w:p w14:paraId="0103B9A4" w14:textId="77777777" w:rsidR="005F1294" w:rsidRPr="005F1294" w:rsidRDefault="005F1294" w:rsidP="005F1294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6F5820E" w14:textId="77777777" w:rsidR="005F1294" w:rsidRPr="005F1294" w:rsidRDefault="005F1294" w:rsidP="005F129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Члан 1  ___________________________</w:t>
      </w:r>
    </w:p>
    <w:p w14:paraId="138AF7EA" w14:textId="77777777" w:rsidR="005F1294" w:rsidRPr="005F1294" w:rsidRDefault="005F1294" w:rsidP="005F129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Члан 2 ____________________________</w:t>
      </w:r>
    </w:p>
    <w:p w14:paraId="55558646" w14:textId="77777777" w:rsidR="005F1294" w:rsidRPr="005F1294" w:rsidRDefault="005F1294" w:rsidP="005F129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Члан 3  ___________________________</w:t>
      </w:r>
    </w:p>
    <w:p w14:paraId="4D0D09FD" w14:textId="77777777" w:rsidR="005F1294" w:rsidRPr="005F1294" w:rsidRDefault="005F1294" w:rsidP="005F129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Члан 4 ____________________________</w:t>
      </w:r>
    </w:p>
    <w:p w14:paraId="08451198" w14:textId="77777777" w:rsidR="005F1294" w:rsidRPr="005F1294" w:rsidRDefault="005F1294" w:rsidP="005F129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Члан 5  ___________________________</w:t>
      </w:r>
    </w:p>
    <w:p w14:paraId="5CC0B029" w14:textId="77777777" w:rsidR="005F1294" w:rsidRPr="005F1294" w:rsidRDefault="005F1294" w:rsidP="005F129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Члан 6 ____________________________</w:t>
      </w:r>
    </w:p>
    <w:p w14:paraId="6732FAB8" w14:textId="77777777" w:rsidR="005F1294" w:rsidRPr="005F1294" w:rsidRDefault="005F1294" w:rsidP="005F129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Члан 7  ___________________________</w:t>
      </w:r>
    </w:p>
    <w:p w14:paraId="29C95F47" w14:textId="77777777" w:rsidR="005F1294" w:rsidRPr="005F1294" w:rsidRDefault="005F1294" w:rsidP="005F1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Сваку апликацију бодују сви чланови </w:t>
      </w:r>
      <w:r w:rsidRPr="005F1294">
        <w:rPr>
          <w:rFonts w:ascii="Times New Roman" w:eastAsia="Calibri" w:hAnsi="Times New Roman" w:cs="Times New Roman"/>
          <w:sz w:val="24"/>
          <w:szCs w:val="24"/>
          <w:lang w:val="en-GB"/>
        </w:rPr>
        <w:t>Комисије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према јединственом Евалуационом обрасцу из којег су видљиве оцјене свих чланова Комисије. Најмањи и највећи број бодова се одбацује. Преостали бодови се саберу и дијеле са </w:t>
      </w:r>
      <w:r w:rsidRPr="005F1294">
        <w:rPr>
          <w:rFonts w:ascii="Times New Roman" w:eastAsia="Calibri" w:hAnsi="Times New Roman" w:cs="Times New Roman"/>
          <w:sz w:val="24"/>
          <w:szCs w:val="24"/>
        </w:rPr>
        <w:t>пет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и дају резултат - укупан број бодова. На основу укупног броја бодова формира се ранг листа. У складу с</w:t>
      </w:r>
      <w:r w:rsidRPr="005F129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ранг листом и прихватљивим трошковима у оквиру буџета апликанта, Комисија предлаже износ средстава за додјелу водећи 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рачуна да се за додјељена средства могу реализовати активности, постићи одређени резултати и остварити постављени циљ.</w:t>
      </w:r>
    </w:p>
    <w:p w14:paraId="2D58F8FE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Уколико је укупни број бодова мањи од </w:t>
      </w:r>
      <w:r w:rsidRPr="005F129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55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, апликација неће бити финансијски подржана.</w:t>
      </w:r>
    </w:p>
    <w:p w14:paraId="4954E5B7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Након евалуације, биће креирана листа апликација са 55 и више бодова са припадајућим бројем бодова (силазним редослиједом), укупним одобреним буџетом и силазним кумулативним износом буџета. </w:t>
      </w:r>
    </w:p>
    <w:p w14:paraId="58FD7538" w14:textId="77777777" w:rsidR="005F1294" w:rsidRPr="005F1294" w:rsidRDefault="005F1294" w:rsidP="005F12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У зависности од доступних средстава, одабраће се они пројекти за буџетску подршку са те листе, код којих је силазни кумулативни износ буџета мањи од доступних средстава.</w:t>
      </w:r>
    </w:p>
    <w:p w14:paraId="0E86DA16" w14:textId="77777777" w:rsidR="005F1294" w:rsidRPr="005F1294" w:rsidRDefault="005F1294" w:rsidP="005F1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30529D" w14:textId="013C5381" w:rsidR="005F1294" w:rsidRPr="005F1294" w:rsidRDefault="005F1294" w:rsidP="003B714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Након доношења одлуке о додјели средстава, Одлука се </w:t>
      </w:r>
      <w:r w:rsidRPr="005F1294">
        <w:rPr>
          <w:rFonts w:ascii="Times New Roman" w:eastAsia="Calibri" w:hAnsi="Times New Roman" w:cs="Times New Roman"/>
          <w:sz w:val="24"/>
          <w:szCs w:val="24"/>
        </w:rPr>
        <w:t xml:space="preserve">објављује се на wеб страници Министарства цивилних послова Босне и Херцеговине и Службеном гласнику БиХ, те ће </w:t>
      </w:r>
      <w:r w:rsidRPr="005F1294">
        <w:rPr>
          <w:rFonts w:ascii="Times New Roman" w:eastAsia="Calibri" w:hAnsi="Times New Roman" w:cs="Times New Roman"/>
          <w:sz w:val="24"/>
          <w:szCs w:val="24"/>
          <w:lang w:val="hr-HR"/>
        </w:rPr>
        <w:t>организацији/установи чији је пројекат одобрен бити понуђен уговор.</w:t>
      </w:r>
      <w:bookmarkEnd w:id="1"/>
      <w:bookmarkEnd w:id="2"/>
      <w:r w:rsidRPr="005F12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CDE2ACD" w14:textId="77777777" w:rsidR="005F1294" w:rsidRPr="005F1294" w:rsidRDefault="005F1294" w:rsidP="005F129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s-Latn-BA"/>
        </w:rPr>
      </w:pPr>
    </w:p>
    <w:p w14:paraId="621CC52D" w14:textId="77777777" w:rsidR="005F1294" w:rsidRPr="005F1294" w:rsidRDefault="005F1294" w:rsidP="005F129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s-Latn-BA"/>
        </w:rPr>
      </w:pPr>
    </w:p>
    <w:p w14:paraId="72C7B86B" w14:textId="77777777" w:rsidR="00AE3431" w:rsidRPr="00AE3431" w:rsidRDefault="00AE3431" w:rsidP="00AE3431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460AEF0" w14:textId="4191CD6B" w:rsidR="001422AA" w:rsidRDefault="001422AA">
      <w:pPr>
        <w:spacing w:after="160" w:line="259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sectPr w:rsidR="001422AA" w:rsidSect="0068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5D5C" w14:textId="77777777" w:rsidR="003569B4" w:rsidRDefault="003569B4">
      <w:pPr>
        <w:spacing w:after="0" w:line="240" w:lineRule="auto"/>
      </w:pPr>
      <w:r>
        <w:separator/>
      </w:r>
    </w:p>
  </w:endnote>
  <w:endnote w:type="continuationSeparator" w:id="0">
    <w:p w14:paraId="5D7DD16E" w14:textId="77777777" w:rsidR="003569B4" w:rsidRDefault="0035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EF87" w14:textId="77777777" w:rsidR="005200C7" w:rsidRDefault="00520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17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AB53" w14:textId="77777777" w:rsidR="005200C7" w:rsidRDefault="00520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84D8551" w14:textId="77777777" w:rsidR="005200C7" w:rsidRDefault="0052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398B" w14:textId="77777777" w:rsidR="005200C7" w:rsidRDefault="00520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19C6" w14:textId="77777777" w:rsidR="003569B4" w:rsidRDefault="003569B4">
      <w:pPr>
        <w:spacing w:after="0" w:line="240" w:lineRule="auto"/>
      </w:pPr>
      <w:r>
        <w:separator/>
      </w:r>
    </w:p>
  </w:footnote>
  <w:footnote w:type="continuationSeparator" w:id="0">
    <w:p w14:paraId="5B0F2821" w14:textId="77777777" w:rsidR="003569B4" w:rsidRDefault="0035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3CB8" w14:textId="77777777" w:rsidR="005200C7" w:rsidRDefault="00520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8068" w14:textId="77777777" w:rsidR="005200C7" w:rsidRDefault="00520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DCF9" w14:textId="77777777" w:rsidR="005200C7" w:rsidRDefault="0052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A9"/>
    <w:multiLevelType w:val="hybridMultilevel"/>
    <w:tmpl w:val="CD90B602"/>
    <w:lvl w:ilvl="0" w:tplc="DED06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7DB62A1"/>
    <w:multiLevelType w:val="hybridMultilevel"/>
    <w:tmpl w:val="FAC279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81B"/>
    <w:multiLevelType w:val="hybridMultilevel"/>
    <w:tmpl w:val="FAC27932"/>
    <w:lvl w:ilvl="0" w:tplc="E332B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75AE"/>
    <w:multiLevelType w:val="hybridMultilevel"/>
    <w:tmpl w:val="63E26074"/>
    <w:lvl w:ilvl="0" w:tplc="E11CA5A0">
      <w:start w:val="1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035B"/>
    <w:multiLevelType w:val="hybridMultilevel"/>
    <w:tmpl w:val="3508052E"/>
    <w:lvl w:ilvl="0" w:tplc="CEFC300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7D78"/>
    <w:multiLevelType w:val="hybridMultilevel"/>
    <w:tmpl w:val="C4E07196"/>
    <w:lvl w:ilvl="0" w:tplc="E20EC89C">
      <w:start w:val="1"/>
      <w:numFmt w:val="decimal"/>
      <w:lvlText w:val="(%1)"/>
      <w:lvlJc w:val="left"/>
      <w:pPr>
        <w:ind w:left="765" w:hanging="40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72517"/>
    <w:multiLevelType w:val="hybridMultilevel"/>
    <w:tmpl w:val="88E8A330"/>
    <w:lvl w:ilvl="0" w:tplc="D8AAB3A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6"/>
  </w:num>
  <w:num w:numId="5">
    <w:abstractNumId w:val="11"/>
  </w:num>
  <w:num w:numId="6">
    <w:abstractNumId w:val="23"/>
  </w:num>
  <w:num w:numId="7">
    <w:abstractNumId w:val="18"/>
  </w:num>
  <w:num w:numId="8">
    <w:abstractNumId w:val="10"/>
  </w:num>
  <w:num w:numId="9">
    <w:abstractNumId w:val="39"/>
  </w:num>
  <w:num w:numId="10">
    <w:abstractNumId w:val="37"/>
  </w:num>
  <w:num w:numId="11">
    <w:abstractNumId w:val="0"/>
  </w:num>
  <w:num w:numId="12">
    <w:abstractNumId w:val="29"/>
  </w:num>
  <w:num w:numId="13">
    <w:abstractNumId w:val="40"/>
  </w:num>
  <w:num w:numId="14">
    <w:abstractNumId w:val="31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2"/>
  </w:num>
  <w:num w:numId="26">
    <w:abstractNumId w:val="24"/>
  </w:num>
  <w:num w:numId="27">
    <w:abstractNumId w:val="26"/>
  </w:num>
  <w:num w:numId="28">
    <w:abstractNumId w:val="41"/>
  </w:num>
  <w:num w:numId="29">
    <w:abstractNumId w:val="32"/>
  </w:num>
  <w:num w:numId="30">
    <w:abstractNumId w:val="42"/>
  </w:num>
  <w:num w:numId="31">
    <w:abstractNumId w:val="19"/>
  </w:num>
  <w:num w:numId="32">
    <w:abstractNumId w:val="3"/>
  </w:num>
  <w:num w:numId="33">
    <w:abstractNumId w:val="7"/>
  </w:num>
  <w:num w:numId="34">
    <w:abstractNumId w:val="4"/>
  </w:num>
  <w:num w:numId="35">
    <w:abstractNumId w:val="17"/>
  </w:num>
  <w:num w:numId="36">
    <w:abstractNumId w:val="28"/>
  </w:num>
  <w:num w:numId="37">
    <w:abstractNumId w:val="33"/>
  </w:num>
  <w:num w:numId="38">
    <w:abstractNumId w:val="36"/>
  </w:num>
  <w:num w:numId="39">
    <w:abstractNumId w:val="15"/>
  </w:num>
  <w:num w:numId="40">
    <w:abstractNumId w:val="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B"/>
    <w:rsid w:val="00004329"/>
    <w:rsid w:val="0001460B"/>
    <w:rsid w:val="00033D2C"/>
    <w:rsid w:val="0003495B"/>
    <w:rsid w:val="00050786"/>
    <w:rsid w:val="0006300A"/>
    <w:rsid w:val="00063065"/>
    <w:rsid w:val="000A095A"/>
    <w:rsid w:val="000E397D"/>
    <w:rsid w:val="00100337"/>
    <w:rsid w:val="0013249B"/>
    <w:rsid w:val="001422AA"/>
    <w:rsid w:val="001504C2"/>
    <w:rsid w:val="00173D5A"/>
    <w:rsid w:val="001A1FBD"/>
    <w:rsid w:val="001A5006"/>
    <w:rsid w:val="001B021C"/>
    <w:rsid w:val="001E3874"/>
    <w:rsid w:val="001F5698"/>
    <w:rsid w:val="00213B08"/>
    <w:rsid w:val="00223FF3"/>
    <w:rsid w:val="0026744C"/>
    <w:rsid w:val="002B60A0"/>
    <w:rsid w:val="002D2E86"/>
    <w:rsid w:val="002D55EA"/>
    <w:rsid w:val="002D6FCD"/>
    <w:rsid w:val="00301167"/>
    <w:rsid w:val="00307A57"/>
    <w:rsid w:val="003324E0"/>
    <w:rsid w:val="00347601"/>
    <w:rsid w:val="00351678"/>
    <w:rsid w:val="003569B4"/>
    <w:rsid w:val="003725D2"/>
    <w:rsid w:val="00392DDC"/>
    <w:rsid w:val="003B0E58"/>
    <w:rsid w:val="003B7144"/>
    <w:rsid w:val="003D256B"/>
    <w:rsid w:val="003E607C"/>
    <w:rsid w:val="003F3B4F"/>
    <w:rsid w:val="004155D1"/>
    <w:rsid w:val="00422AA7"/>
    <w:rsid w:val="004305EE"/>
    <w:rsid w:val="00450B55"/>
    <w:rsid w:val="0046442D"/>
    <w:rsid w:val="004A0858"/>
    <w:rsid w:val="004A554F"/>
    <w:rsid w:val="004A79CF"/>
    <w:rsid w:val="004F275E"/>
    <w:rsid w:val="005200C7"/>
    <w:rsid w:val="00551D61"/>
    <w:rsid w:val="005604F4"/>
    <w:rsid w:val="00562BDB"/>
    <w:rsid w:val="005801F1"/>
    <w:rsid w:val="00584A96"/>
    <w:rsid w:val="005A30D9"/>
    <w:rsid w:val="005C1624"/>
    <w:rsid w:val="005C2571"/>
    <w:rsid w:val="005C2CD1"/>
    <w:rsid w:val="005E5304"/>
    <w:rsid w:val="005F1294"/>
    <w:rsid w:val="005F4DC0"/>
    <w:rsid w:val="00601B36"/>
    <w:rsid w:val="006150FA"/>
    <w:rsid w:val="00644FB5"/>
    <w:rsid w:val="00666C8A"/>
    <w:rsid w:val="00676817"/>
    <w:rsid w:val="00686FCC"/>
    <w:rsid w:val="0069410D"/>
    <w:rsid w:val="00694187"/>
    <w:rsid w:val="006E4755"/>
    <w:rsid w:val="006F6FFC"/>
    <w:rsid w:val="00701DBA"/>
    <w:rsid w:val="00703701"/>
    <w:rsid w:val="00723B6A"/>
    <w:rsid w:val="00730270"/>
    <w:rsid w:val="00744AA5"/>
    <w:rsid w:val="007543C8"/>
    <w:rsid w:val="00764721"/>
    <w:rsid w:val="00775449"/>
    <w:rsid w:val="00794C1B"/>
    <w:rsid w:val="007F2C2D"/>
    <w:rsid w:val="0080002D"/>
    <w:rsid w:val="0082010B"/>
    <w:rsid w:val="008220B2"/>
    <w:rsid w:val="00865D52"/>
    <w:rsid w:val="008D78A9"/>
    <w:rsid w:val="008E47D5"/>
    <w:rsid w:val="009263B9"/>
    <w:rsid w:val="009306B3"/>
    <w:rsid w:val="0093088B"/>
    <w:rsid w:val="00965E56"/>
    <w:rsid w:val="00971D35"/>
    <w:rsid w:val="00981041"/>
    <w:rsid w:val="009A5992"/>
    <w:rsid w:val="009B1BD3"/>
    <w:rsid w:val="009E49F6"/>
    <w:rsid w:val="00A079A4"/>
    <w:rsid w:val="00A2312C"/>
    <w:rsid w:val="00A613D1"/>
    <w:rsid w:val="00A8744B"/>
    <w:rsid w:val="00A87E48"/>
    <w:rsid w:val="00AB5856"/>
    <w:rsid w:val="00AD3324"/>
    <w:rsid w:val="00AE3431"/>
    <w:rsid w:val="00AF21FC"/>
    <w:rsid w:val="00B47A95"/>
    <w:rsid w:val="00B544B4"/>
    <w:rsid w:val="00B67D32"/>
    <w:rsid w:val="00B72D08"/>
    <w:rsid w:val="00BA3832"/>
    <w:rsid w:val="00BA5C0A"/>
    <w:rsid w:val="00BB4ECB"/>
    <w:rsid w:val="00BD6664"/>
    <w:rsid w:val="00C23492"/>
    <w:rsid w:val="00C3036F"/>
    <w:rsid w:val="00C3360D"/>
    <w:rsid w:val="00C778FE"/>
    <w:rsid w:val="00C93373"/>
    <w:rsid w:val="00CA2D33"/>
    <w:rsid w:val="00CA78CE"/>
    <w:rsid w:val="00CC3B63"/>
    <w:rsid w:val="00CE2735"/>
    <w:rsid w:val="00D034EF"/>
    <w:rsid w:val="00D57C10"/>
    <w:rsid w:val="00D71974"/>
    <w:rsid w:val="00D959E7"/>
    <w:rsid w:val="00D96BA3"/>
    <w:rsid w:val="00DA387B"/>
    <w:rsid w:val="00DB3ECE"/>
    <w:rsid w:val="00DC2876"/>
    <w:rsid w:val="00DD04FB"/>
    <w:rsid w:val="00DD14EB"/>
    <w:rsid w:val="00E315E9"/>
    <w:rsid w:val="00E60BD1"/>
    <w:rsid w:val="00EA617E"/>
    <w:rsid w:val="00EC2C92"/>
    <w:rsid w:val="00EE476A"/>
    <w:rsid w:val="00EE7A7E"/>
    <w:rsid w:val="00F10FFC"/>
    <w:rsid w:val="00F228BE"/>
    <w:rsid w:val="00F61911"/>
    <w:rsid w:val="00F8535B"/>
    <w:rsid w:val="00FA1873"/>
    <w:rsid w:val="00FA48F9"/>
    <w:rsid w:val="00FB55D7"/>
    <w:rsid w:val="00FF4A11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BBF"/>
  <w15:chartTrackingRefBased/>
  <w15:docId w15:val="{043DC9CB-18E4-4AE0-90BA-F92A861D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44B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874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7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44B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44B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B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A8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4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4B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267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Dell Zdravstvo</cp:lastModifiedBy>
  <cp:revision>2</cp:revision>
  <cp:lastPrinted>2022-07-27T12:08:00Z</cp:lastPrinted>
  <dcterms:created xsi:type="dcterms:W3CDTF">2022-08-22T09:43:00Z</dcterms:created>
  <dcterms:modified xsi:type="dcterms:W3CDTF">2022-08-22T09:43:00Z</dcterms:modified>
</cp:coreProperties>
</file>